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4E" w:rsidRDefault="00920E4E" w:rsidP="00920E4E">
      <w:pPr>
        <w:pStyle w:val="StandardWeb"/>
      </w:pPr>
      <w:r>
        <w:rPr>
          <w:rStyle w:val="Naglaeno"/>
          <w:rFonts w:eastAsiaTheme="majorEastAsia"/>
        </w:rPr>
        <w:t>1</w:t>
      </w:r>
      <w:r>
        <w:rPr>
          <w:rStyle w:val="Naglaeno"/>
          <w:rFonts w:eastAsiaTheme="majorEastAsia"/>
        </w:rPr>
        <w:t>. CVIJET U BOJI</w:t>
      </w:r>
    </w:p>
    <w:p w:rsidR="00286AA2" w:rsidRDefault="00920E4E" w:rsidP="00920E4E">
      <w:pPr>
        <w:pStyle w:val="StandardWeb"/>
      </w:pPr>
      <w:r>
        <w:rPr>
          <w:rStyle w:val="Naglaeno"/>
          <w:rFonts w:eastAsiaTheme="majorEastAsia"/>
        </w:rPr>
        <w:t>Pribor:</w:t>
      </w:r>
      <w:r>
        <w:t xml:space="preserve"> </w:t>
      </w:r>
      <w:r>
        <w:t>bijeli cvijet (karanfil, ruža …</w:t>
      </w:r>
      <w:r>
        <w:t>), dvije čaše s vodom, plava i crvena tinta ili boja za kolače, škare.</w:t>
      </w:r>
    </w:p>
    <w:p w:rsidR="00286AA2" w:rsidRDefault="00920E4E" w:rsidP="00920E4E">
      <w:pPr>
        <w:pStyle w:val="StandardWeb"/>
      </w:pPr>
      <w:r>
        <w:br/>
      </w:r>
      <w:r>
        <w:rPr>
          <w:rStyle w:val="Naglaeno"/>
          <w:rFonts w:eastAsiaTheme="majorEastAsia"/>
        </w:rPr>
        <w:t>Upute:</w:t>
      </w:r>
      <w:r>
        <w:t xml:space="preserve"> obojite vodu - jednu </w:t>
      </w:r>
      <w:r>
        <w:t>čašu u plavu, drugu u crvenu. Š</w:t>
      </w:r>
      <w:r>
        <w:t>karama prerežite dršku cvijeta na dva dijela i spustite dijelove drške u različite čaše. Pričekajte.</w:t>
      </w:r>
    </w:p>
    <w:p w:rsidR="00920E4E" w:rsidRDefault="00920E4E" w:rsidP="00920E4E">
      <w:pPr>
        <w:pStyle w:val="StandardWeb"/>
      </w:pPr>
      <w:r>
        <w:br/>
      </w:r>
      <w:r>
        <w:rPr>
          <w:rStyle w:val="Naglaeno"/>
          <w:rFonts w:eastAsiaTheme="majorEastAsia"/>
        </w:rPr>
        <w:t>Savjet plus:</w:t>
      </w:r>
      <w:r>
        <w:t xml:space="preserve"> za mlađu djecu prikladniji je jednostavniji pokus bez škara - jedan cvijet stavite u plavu vodu, drugi u crvenu i promatrajte rezultate. </w:t>
      </w:r>
    </w:p>
    <w:p w:rsidR="00920E4E" w:rsidRPr="00920E4E" w:rsidRDefault="00920E4E" w:rsidP="00920E4E">
      <w:pPr>
        <w:pStyle w:val="StandardWeb"/>
        <w:rPr>
          <w:color w:val="FF0000"/>
        </w:rPr>
      </w:pPr>
      <w:r w:rsidRPr="00920E4E">
        <w:rPr>
          <w:color w:val="FF0000"/>
        </w:rPr>
        <w:t xml:space="preserve">!!! </w:t>
      </w:r>
      <w:r w:rsidRPr="00920E4E">
        <w:rPr>
          <w:color w:val="FF0000"/>
        </w:rPr>
        <w:t>Za vrijeme pokusa popričajte s djetetom o tome što misli da će se dogoditi. </w:t>
      </w:r>
    </w:p>
    <w:p w:rsidR="00920E4E" w:rsidRDefault="00920E4E" w:rsidP="00920E4E">
      <w:pPr>
        <w:pStyle w:val="StandardWeb"/>
      </w:pPr>
      <w:r>
        <w:rPr>
          <w:noProof/>
        </w:rPr>
        <w:drawing>
          <wp:inline distT="0" distB="0" distL="0" distR="0">
            <wp:extent cx="1882873" cy="2828925"/>
            <wp:effectExtent l="0" t="0" r="3175" b="0"/>
            <wp:docPr id="1" name="Slika 1" descr="https://emporium.hr/upload/2016/11/tod_sci_34_5822fc9d66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porium.hr/upload/2016/11/tod_sci_34_5822fc9d667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2" cy="283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590209" cy="280035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06" cy="281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4E" w:rsidRDefault="00920E4E" w:rsidP="00920E4E">
      <w:pPr>
        <w:pStyle w:val="StandardWeb"/>
      </w:pPr>
    </w:p>
    <w:p w:rsidR="00920E4E" w:rsidRPr="00920E4E" w:rsidRDefault="00920E4E" w:rsidP="0092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0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LAVA U ČAŠI</w:t>
      </w:r>
    </w:p>
    <w:p w:rsidR="00286AA2" w:rsidRDefault="00920E4E" w:rsidP="0092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0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Pribor: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t>visoka, čista, prozirna čaša (ili plastična boca), 1/4 čaše biljnog ulja, 1 žličica soli (šumeća tableta će izazvati još bolji efekt), voda, crvena prehrambena boja (i druge boje po želji)</w:t>
      </w:r>
    </w:p>
    <w:p w:rsidR="00920E4E" w:rsidRDefault="00920E4E" w:rsidP="0092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86A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Upute</w:t>
      </w:r>
      <w:r w:rsidRPr="00920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Napunite čašu s oko 3/4 vode.</w:t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Dodajte oko 5 kapi prehrambene boje.</w:t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Polako ulijevajte biljno ulje u čašu. Pogleda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jte kako ulje lebdi na površini.</w:t>
      </w:r>
    </w:p>
    <w:p w:rsidR="00920E4E" w:rsidRDefault="00920E4E" w:rsidP="0092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Pospite sol na površinu ulja (ili ubacujte četvrtinu po četvrtinu šumeće tablete).</w:t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Pogledajte grudice "lave" kako se kreću gore–dolje u vašoj čaši!</w:t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  <w:t>6. Dodajte još jednu žličicu soli (ili još pola šumeće table</w:t>
      </w:r>
      <w:r w:rsidR="00286AA2">
        <w:rPr>
          <w:rFonts w:ascii="Times New Roman" w:eastAsia="Times New Roman" w:hAnsi="Times New Roman" w:cs="Times New Roman"/>
          <w:sz w:val="24"/>
          <w:szCs w:val="24"/>
          <w:lang w:eastAsia="hr-HR"/>
        </w:rPr>
        <w:t>te), kako bi se zadržao efekt.</w:t>
      </w:r>
      <w:r w:rsidR="00286AA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bookmarkStart w:id="0" w:name="_GoBack"/>
      <w:bookmarkEnd w:id="0"/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Objašnjenje: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20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Ulje lebdi na površini vode jer je lakše od nje. S obzirom na to da je sol teža od ulja, ona tone i povlači sa sobom određenu količinu ulja, ali se onda sol rastopi i ulje se ponovno vraća na površinu. </w:t>
      </w:r>
    </w:p>
    <w:p w:rsidR="00920E4E" w:rsidRDefault="00920E4E" w:rsidP="0092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E4E" w:rsidRPr="00920E4E" w:rsidRDefault="00920E4E" w:rsidP="0092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108960" cy="3200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4E" w:rsidRPr="00920E4E" w:rsidRDefault="00920E4E" w:rsidP="0092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0E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EC7535" w:rsidRDefault="00286AA2"/>
    <w:sectPr w:rsidR="00EC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D6E"/>
    <w:multiLevelType w:val="hybridMultilevel"/>
    <w:tmpl w:val="3A44CCA4"/>
    <w:lvl w:ilvl="0" w:tplc="EBF48FF4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805"/>
    <w:multiLevelType w:val="multilevel"/>
    <w:tmpl w:val="85BE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B12AC"/>
    <w:multiLevelType w:val="multilevel"/>
    <w:tmpl w:val="13A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E1246"/>
    <w:multiLevelType w:val="multilevel"/>
    <w:tmpl w:val="5DA4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E427B"/>
    <w:multiLevelType w:val="multilevel"/>
    <w:tmpl w:val="7392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4EE1BC2"/>
    <w:multiLevelType w:val="multilevel"/>
    <w:tmpl w:val="13002E9C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F612BE"/>
    <w:multiLevelType w:val="multilevel"/>
    <w:tmpl w:val="89C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2510A"/>
    <w:multiLevelType w:val="hybridMultilevel"/>
    <w:tmpl w:val="BE5EAED2"/>
    <w:lvl w:ilvl="0" w:tplc="0BC4CB8E">
      <w:start w:val="1"/>
      <w:numFmt w:val="decimal"/>
      <w:pStyle w:val="Naslov1"/>
      <w:lvlText w:val="%1."/>
      <w:lvlJc w:val="left"/>
      <w:pPr>
        <w:ind w:left="1068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B3CD1"/>
    <w:multiLevelType w:val="multilevel"/>
    <w:tmpl w:val="9906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7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4E"/>
    <w:rsid w:val="00286AA2"/>
    <w:rsid w:val="002E78AB"/>
    <w:rsid w:val="00920E4E"/>
    <w:rsid w:val="00967808"/>
    <w:rsid w:val="00BD3B79"/>
    <w:rsid w:val="00D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60AA5-92B1-4262-BDCA-1E55DD22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67808"/>
    <w:pPr>
      <w:keepNext/>
      <w:keepLines/>
      <w:numPr>
        <w:numId w:val="5"/>
      </w:numPr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slov2">
    <w:name w:val="heading 2"/>
    <w:basedOn w:val="Naslov1"/>
    <w:next w:val="Naslov1"/>
    <w:link w:val="Naslov2Char"/>
    <w:autoRedefine/>
    <w:uiPriority w:val="9"/>
    <w:unhideWhenUsed/>
    <w:qFormat/>
    <w:rsid w:val="00967808"/>
    <w:pPr>
      <w:numPr>
        <w:numId w:val="6"/>
      </w:numPr>
      <w:spacing w:before="40"/>
      <w:ind w:left="360"/>
      <w:outlineLvl w:val="1"/>
    </w:pPr>
    <w:rPr>
      <w:b w:val="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3B79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78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6780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D3B79"/>
    <w:rPr>
      <w:rFonts w:ascii="Times New Roman" w:eastAsiaTheme="majorEastAsia" w:hAnsi="Times New Roman" w:cstheme="majorBidi"/>
      <w:b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2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0E4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20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2</cp:revision>
  <dcterms:created xsi:type="dcterms:W3CDTF">2020-03-22T09:53:00Z</dcterms:created>
  <dcterms:modified xsi:type="dcterms:W3CDTF">2020-03-22T10:04:00Z</dcterms:modified>
</cp:coreProperties>
</file>